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B1BBAB80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Faslink nhấn nút khởi động dự án “Chuyển đổi số – Next Gen Faslink System”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354.7596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30-11-2023 11:25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384.32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Chiều ngày 24.11 vừa qua, tại hội trường lầu 7 VP Hồng Bàng, Faslink đã chính thức khởi động dự án “Chuyển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28906pt;position:absolute;margin-left:6pt;margin-top:397.8287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đổi số – Next Gen Faslink System” trong không khí đầy hứng khởi.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9.276pt; height:13.28906pt;position:absolute;margin-left:6pt;margin-top:424.7687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Chương trình có sự tham gia của chị Trần Hoàng Phú Xuân (Founder và CEO Faslink JSC) cùng anh Nguyễn Khánh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438.26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Hưng (CEO Công ty TNHH PSM Toàn Cầu). Mở màn chương trình, chị Xuân và anh Hưng lần lượt trình bày về vai trò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451.76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của chuyển đổi số với vận hành doanh nghiệp cũng như giới thiệu về hệ thống ERP (Enterprise Resource Planning – Hệ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3.28906pt;position:absolute;margin-left:6pt;margin-top:465.268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thống hoạch định nguồn lực doanh nghiệp) và Data Warehouse (Kho dữ liệu doanh nghiệp).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492.330382324219pt; height:13.28906pt;position:absolute;margin-left:102.9456pt;margin-top:804.8987pt;z-index:12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i w:val="on"/>
                      <w:color w:val="000000"/>
                      <w:sz w:val="24"/>
                      <w:lang w:val="en-US"/>
                    </w:rPr>
                    <w:t>Chị Trần Hoàng Phú Xuân trình bày vai trò của Chuyển đổi số với doanh nghiệp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380047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800474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1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6249710</wp:posOffset>
            </wp:positionV>
            <wp:extent cx="5715000" cy="380047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80047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628F1485">
      <w:r>
        <w:pict>
          <v:shape xmlns:v="urn:schemas-microsoft-com:vml" id="19" style="width:517.637022949219pt; height:13.28906pt;position:absolute;margin-left:77.63898pt;margin-top:326.2355pt;z-index:14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i w:val="on"/>
                      <w:color w:val="000000"/>
                      <w:sz w:val="24"/>
                      <w:lang w:val="en-US"/>
                    </w:rPr>
                    <w:t>Anh Nguyễn Khánh Hưng giới thiệu về hệ thống ERP, Data Warehouse và dự án tại Faslink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353.1755pt;z-index:15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Sau bài trình bày, đại diện của Faslink và PSM Toàn Cầu đã cùng ký kết thỏa thuận hợp tác trong dự án “Chuyển đổi số –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28906pt;position:absolute;margin-left:6pt;margin-top:366.6755pt;z-index:16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Next Gen Faslink System”. PSM Toàn Cầu với kinh nghiệm tư vấn cho nhiều doanh nghiệp hoạt động trong lĩnh vực dệt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28906pt;position:absolute;margin-left:6pt;margin-top:380.1755pt;z-index:17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may nói riêng và toàn ngành thời trang nói chung được kỳ vọng sẽ tư vấn, hỗ trợ Faslink thành công trong dự án lần này.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80047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800474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8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5169027</wp:posOffset>
            </wp:positionV>
            <wp:extent cx="5715000" cy="380047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80047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67FF3047">
      <w:r>
        <w:pict>
          <v:shape xmlns:v="urn:schemas-microsoft-com:vml" id="27" style="width:474.816710449219pt; height:13.28906pt;position:absolute;margin-left:120.4593pt;margin-top:326.2355pt;z-index:20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i w:val="on"/>
                      <w:color w:val="000000"/>
                      <w:sz w:val="24"/>
                      <w:lang w:val="en-US"/>
                    </w:rPr>
                    <w:t>Đại diện Faslink và PSM Toàn Cầu ký kết thỏa thuận hợp tác trong dự án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353.1755pt;z-index:21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Cũng trong chương trình khởi động, Ban dự án đã ra mắt và có những mục tiêu cam kết cùng đại diện các phòng ban/bộ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366.6755pt;z-index:22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phận của Faslink. Như để tiếp thêm tinh thần đổi mới, sáng tạo và áp dụng công nghệ vào công việc, Faslink cấp 20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380.1755pt;z-index:23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chiếc iPad cho thành viên Ban dự án. Đây sẽ là công cụ đắc lực giúp các anh chị quản lý, chia sẻ và trình bày thông tin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393.6755pt;z-index:24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trong quá trình thực hiện dự án.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441.485655761719pt; height:13.28906pt;position:absolute;margin-left:153.7903pt;margin-top:733.3055pt;z-index:26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i w:val="on"/>
                      <w:color w:val="000000"/>
                      <w:sz w:val="24"/>
                      <w:lang w:val="en-US"/>
                    </w:rPr>
                    <w:t>Công cụ làm việc là những chiếc iPad dành cho team dự án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9" style="width:589.276pt; height:13.28906pt;position:absolute;margin-left:6pt;margin-top:760.2455pt;z-index:27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Chúc mừng Faslink vì buổi khởi động dự án đã thành công tốt đẹp và chúng ta cùng chờ những thông tin tiếp theo trên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773.7455pt;z-index:28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các kênh truyền thông nội bộ nhé.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89.276pt; height:13.28906pt;position:absolute;margin-left:6pt;margin-top:800.6855pt;z-index:29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 xml:space="preserve">Link hình ảnh: 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15.617796875pt; height:13.28906pt;position:absolute;margin-left:79.6582pt;margin-top:800.6855pt;z-index:30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b w:val="on"/>
                      <w:color w:val="0000ff"/>
                      <w:sz w:val="24"/>
                      <w:lang w:val="en-US"/>
                    </w:rPr>
                    <w:t>TẠI ĐÂY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style="width:100; height:100;position:absolute;z-index:31;" coordsize="100000, 100000" fillcolor="#FFFFFF" strokecolor="#0000FF" stroked="true" filled="true" strokeweight="0.8888889px">
            <v:stroke opacity="1" joinstyle="miter" endcap="flat" insetpen="true" on="true" linestyle="single"/>
            <o:skew xmlns:o="urn:schemas-microsoft-com:office:office" on="true" offset="0pt,0pt" origin="-0.5,-0.5" matrix="1,0,0,1,0,0"/>
            <v:path xmlns:o="urn:schemas-microsoft-com:office:office" v="m106211,1084855l173328,1084855e" fillok="false" arrowok="true" strokeok="true" o:connecttype="custom"/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9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80047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800474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5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5340477</wp:posOffset>
            </wp:positionV>
            <wp:extent cx="5715000" cy="380047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800474"/>
                    </a:xfrm>
                    <a:prstGeom prst="rect"/>
                  </pic:spPr>
                </pic:pic>
              </a:graphicData>
            </a:graphic>
          </wp:anchor>
        </w:drawing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settings" Target="settings.xml" /><Relationship Id="rId8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2024-07-10T15:44:14+07:00</dcterms:created>
  <dcterms:modified xmlns:xsi="http://www.w3.org/2001/XMLSchema-instance" xmlns:dcterms="http://purl.org/dc/terms/" xsi:type="dcterms:W3CDTF">2024-07-10T15:44:14+07:00</dcterms:modified>
</coreProperties>
</file>